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6FDA9" w14:textId="77777777" w:rsidR="00FD2CC1" w:rsidRPr="00DC08EF" w:rsidRDefault="00FD2CC1" w:rsidP="00FD2C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  <w:lang w:val="en-US"/>
        </w:rPr>
      </w:pPr>
      <w:r w:rsidRPr="00DC08EF">
        <w:rPr>
          <w:rFonts w:eastAsia="Ciutadella Regular" w:cs="Ciutadella Regular"/>
          <w:b/>
          <w:sz w:val="21"/>
          <w:szCs w:val="21"/>
          <w:lang w:val="en-US"/>
        </w:rPr>
        <w:t xml:space="preserve">Comunicato stampa </w:t>
      </w:r>
      <w:r w:rsidRPr="00DC08EF">
        <w:rPr>
          <w:rFonts w:eastAsia="Ciutadella Regular" w:cs="Ciutadella Regular"/>
          <w:b/>
          <w:color w:val="000000"/>
          <w:sz w:val="21"/>
          <w:szCs w:val="21"/>
          <w:lang w:val="en-US"/>
        </w:rPr>
        <w:t>Salewa</w:t>
      </w:r>
    </w:p>
    <w:p w14:paraId="253DF3FE" w14:textId="77777777" w:rsidR="00FD2CC1" w:rsidRPr="00DC08EF" w:rsidRDefault="00FD2CC1" w:rsidP="00FD2C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  <w:lang w:val="en-US"/>
        </w:rPr>
      </w:pPr>
      <w:r w:rsidRPr="00DC08EF">
        <w:rPr>
          <w:rFonts w:eastAsia="Ciutadella Regular" w:cs="Ciutadella Regular"/>
          <w:b/>
          <w:sz w:val="21"/>
          <w:szCs w:val="21"/>
          <w:lang w:val="en-US"/>
        </w:rPr>
        <w:t>Autunno</w:t>
      </w:r>
      <w:r w:rsidRPr="00DC08EF">
        <w:rPr>
          <w:rFonts w:eastAsia="Ciutadella Regular" w:cs="Ciutadella Regular"/>
          <w:b/>
          <w:color w:val="000000"/>
          <w:sz w:val="21"/>
          <w:szCs w:val="21"/>
          <w:lang w:val="en-US"/>
        </w:rPr>
        <w:t xml:space="preserve"> </w:t>
      </w:r>
      <w:r w:rsidRPr="00DC08EF">
        <w:rPr>
          <w:rFonts w:eastAsia="Ciutadella Regular" w:cs="Ciutadella Regular"/>
          <w:b/>
          <w:lang w:val="en-US"/>
        </w:rPr>
        <w:t>&amp;</w:t>
      </w:r>
      <w:r w:rsidRPr="00DC08EF">
        <w:rPr>
          <w:rFonts w:eastAsia="Ciutadella Regular" w:cs="Ciutadella Regular"/>
          <w:b/>
          <w:color w:val="000000"/>
          <w:sz w:val="21"/>
          <w:szCs w:val="21"/>
          <w:lang w:val="en-US"/>
        </w:rPr>
        <w:t xml:space="preserve"> </w:t>
      </w:r>
      <w:r w:rsidRPr="00DC08EF">
        <w:rPr>
          <w:rFonts w:eastAsia="Ciutadella Regular" w:cs="Ciutadella Regular"/>
          <w:b/>
          <w:lang w:val="en-US"/>
        </w:rPr>
        <w:t>inverno</w:t>
      </w:r>
      <w:r w:rsidRPr="00DC08EF">
        <w:rPr>
          <w:rFonts w:eastAsia="Ciutadella Regular" w:cs="Ciutadella Regular"/>
          <w:b/>
          <w:color w:val="000000"/>
          <w:sz w:val="21"/>
          <w:szCs w:val="21"/>
          <w:lang w:val="en-US"/>
        </w:rPr>
        <w:t xml:space="preserve"> 2023/24</w:t>
      </w:r>
    </w:p>
    <w:p w14:paraId="790AEC86" w14:textId="77777777" w:rsidR="00CA49BA" w:rsidRPr="005C0EDA" w:rsidRDefault="00CA49BA" w:rsidP="00372714">
      <w:pPr>
        <w:rPr>
          <w:rFonts w:ascii="Ciutadella Bold" w:hAnsi="Ciutadella Bold"/>
          <w:b/>
          <w:bCs/>
          <w:sz w:val="32"/>
          <w:szCs w:val="32"/>
          <w:lang w:val="en-US"/>
        </w:rPr>
      </w:pPr>
    </w:p>
    <w:p w14:paraId="58048372" w14:textId="1F4C28AA" w:rsidR="005C0EDA" w:rsidRPr="00C309F9" w:rsidRDefault="00C309F9" w:rsidP="00C309F9">
      <w:pPr>
        <w:jc w:val="center"/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</w:pPr>
      <w:r w:rsidRPr="00C309F9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 xml:space="preserve">Tecnico, leggero e agile: Salewa presenta il nuovo scarpone da alpinismo Ortles Light Mid </w:t>
      </w:r>
      <w:r w:rsidR="005C0EDA" w:rsidRPr="00C309F9">
        <w:rPr>
          <w:rFonts w:ascii="Ciutadella Bold" w:eastAsia="Times New Roman" w:hAnsi="Ciutadella Bold" w:cs="Times New Roman"/>
          <w:sz w:val="32"/>
          <w:szCs w:val="32"/>
          <w:lang w:val="en-US" w:eastAsia="de-DE"/>
        </w:rPr>
        <w:t>Powertex®</w:t>
      </w:r>
    </w:p>
    <w:p w14:paraId="74DE1586" w14:textId="77777777" w:rsidR="00A661A3" w:rsidRPr="00C309F9" w:rsidRDefault="00A661A3" w:rsidP="000817A5">
      <w:pPr>
        <w:jc w:val="center"/>
        <w:rPr>
          <w:rFonts w:ascii="Ciutadella Bold" w:hAnsi="Ciutadella Bold"/>
          <w:b/>
          <w:bCs/>
          <w:lang w:val="en-US"/>
        </w:rPr>
      </w:pPr>
    </w:p>
    <w:p w14:paraId="1E919C06" w14:textId="77777777" w:rsidR="00FB7F14" w:rsidRPr="00FB7F14" w:rsidRDefault="00FB7F14" w:rsidP="00FB7F14">
      <w:pPr>
        <w:jc w:val="center"/>
        <w:rPr>
          <w:rFonts w:ascii="Ciutadella Bold" w:hAnsi="Ciutadella Bold"/>
          <w:b/>
          <w:bCs/>
          <w:lang w:val="en-US"/>
        </w:rPr>
      </w:pPr>
      <w:r w:rsidRPr="00FB7F14">
        <w:rPr>
          <w:rFonts w:ascii="Ciutadella Bold" w:hAnsi="Ciutadella Bold"/>
          <w:b/>
          <w:bCs/>
          <w:lang w:val="en-US"/>
        </w:rPr>
        <w:t>Con l’Ortles Light Mid PTX, il brand altoatesino specializzato negli sport di montagna Salewa lancia il suo scarpone da alpinismo più leggero e tecnico, studiato nel dettaglio per rispondere alle nuove esigenze dell’alpinismo e ideale per affrontare in velocità le uscite in montagna più impegnative.</w:t>
      </w:r>
    </w:p>
    <w:p w14:paraId="2A7A24E1" w14:textId="77777777" w:rsidR="00F416C6" w:rsidRPr="00FB7F14" w:rsidRDefault="00F416C6" w:rsidP="00FB7F14">
      <w:pPr>
        <w:rPr>
          <w:rFonts w:ascii="Ciutadella Bold" w:hAnsi="Ciutadella Bold"/>
          <w:b/>
          <w:bCs/>
          <w:lang w:val="en-US"/>
        </w:rPr>
      </w:pPr>
    </w:p>
    <w:p w14:paraId="7BA7FE4A" w14:textId="18D32D93" w:rsidR="00324FA1" w:rsidRDefault="002F5A55" w:rsidP="00D143FD">
      <w:pPr>
        <w:jc w:val="center"/>
        <w:rPr>
          <w:rFonts w:ascii="Ciutadella Bold" w:hAnsi="Ciutadella Bold"/>
          <w:b/>
          <w:bCs/>
          <w:lang w:val="de-DE"/>
        </w:rPr>
      </w:pPr>
      <w:r>
        <w:rPr>
          <w:rFonts w:ascii="Ciutadella Bold" w:hAnsi="Ciutadella Bold"/>
          <w:b/>
          <w:bCs/>
          <w:noProof/>
          <w:lang w:val="de-DE"/>
        </w:rPr>
        <w:drawing>
          <wp:inline distT="0" distB="0" distL="0" distR="0" wp14:anchorId="78881047" wp14:editId="0941C137">
            <wp:extent cx="6642100" cy="4004941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r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0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698DC" w14:textId="243765CC" w:rsidR="00573471" w:rsidRPr="001404A2" w:rsidRDefault="00573471" w:rsidP="00EB6195">
      <w:pPr>
        <w:rPr>
          <w:rFonts w:ascii="Ciutadella Bold" w:hAnsi="Ciutadella Bold"/>
          <w:b/>
          <w:bCs/>
          <w:lang w:val="de-DE"/>
        </w:rPr>
      </w:pPr>
    </w:p>
    <w:p w14:paraId="5654890D" w14:textId="45CE3E09" w:rsidR="00150D9B" w:rsidRDefault="00DE6241" w:rsidP="00EB6195">
      <w:pPr>
        <w:pStyle w:val="paragraph"/>
        <w:spacing w:before="0" w:beforeAutospacing="0" w:after="0" w:afterAutospacing="0"/>
        <w:jc w:val="both"/>
        <w:textAlignment w:val="baseline"/>
        <w:rPr>
          <w:rFonts w:ascii="Ciutadella Regular" w:eastAsiaTheme="minorHAnsi" w:hAnsi="Ciutadella Regular" w:cs="Arial"/>
          <w:color w:val="000000" w:themeColor="text1"/>
          <w:sz w:val="20"/>
          <w:szCs w:val="20"/>
          <w:lang w:val="it-IT" w:eastAsia="en-US"/>
        </w:rPr>
      </w:pPr>
      <w:r w:rsidRPr="00DE6241">
        <w:rPr>
          <w:rFonts w:ascii="Ciutadella Regular" w:eastAsiaTheme="minorHAnsi" w:hAnsi="Ciutadella Regular" w:cs="Arial"/>
          <w:b/>
          <w:bCs/>
          <w:color w:val="000000" w:themeColor="text1"/>
          <w:sz w:val="20"/>
          <w:szCs w:val="20"/>
          <w:lang w:val="it-IT" w:eastAsia="en-US"/>
        </w:rPr>
        <w:t xml:space="preserve">Bolzano, </w:t>
      </w:r>
      <w:r w:rsidR="005E6E97" w:rsidRPr="005E6E97">
        <w:rPr>
          <w:rFonts w:ascii="Ciutadella Regular" w:eastAsiaTheme="minorHAnsi" w:hAnsi="Ciutadella Regular" w:cs="Arial"/>
          <w:b/>
          <w:bCs/>
          <w:color w:val="000000" w:themeColor="text1"/>
          <w:sz w:val="20"/>
          <w:szCs w:val="20"/>
          <w:highlight w:val="yellow"/>
          <w:lang w:val="it-IT" w:eastAsia="en-US"/>
        </w:rPr>
        <w:t>XX</w:t>
      </w:r>
      <w:r w:rsidRPr="00DE6241">
        <w:rPr>
          <w:rFonts w:ascii="Ciutadella Regular" w:eastAsiaTheme="minorHAnsi" w:hAnsi="Ciutadella Regular" w:cs="Arial"/>
          <w:b/>
          <w:bCs/>
          <w:color w:val="000000" w:themeColor="text1"/>
          <w:sz w:val="20"/>
          <w:szCs w:val="20"/>
          <w:lang w:val="it-IT" w:eastAsia="en-US"/>
        </w:rPr>
        <w:t xml:space="preserve"> settembre 2023 </w:t>
      </w:r>
      <w:r w:rsidR="00150D9B" w:rsidRPr="00150D9B">
        <w:rPr>
          <w:rFonts w:ascii="Ciutadella Regular" w:eastAsiaTheme="minorHAnsi" w:hAnsi="Ciutadella Regular" w:cs="Arial"/>
          <w:b/>
          <w:bCs/>
          <w:color w:val="000000" w:themeColor="text1"/>
          <w:sz w:val="20"/>
          <w:szCs w:val="20"/>
          <w:lang w:val="it-IT" w:eastAsia="en-US"/>
        </w:rPr>
        <w:t xml:space="preserve">– </w:t>
      </w:r>
      <w:r w:rsidR="00AB0BF9" w:rsidRPr="00AB0BF9">
        <w:rPr>
          <w:rFonts w:ascii="Ciutadella Regular" w:eastAsiaTheme="minorHAnsi" w:hAnsi="Ciutadella Regular" w:cs="Arial"/>
          <w:color w:val="000000" w:themeColor="text1"/>
          <w:sz w:val="20"/>
          <w:szCs w:val="20"/>
          <w:lang w:val="it-IT" w:eastAsia="en-US"/>
        </w:rPr>
        <w:t>Nel corso degli anni, una serie di fattori esterni hanno cambiato il nostro modo di vivere l’alpinismo: l’accessibilità alle montagne e i cambiamenti climatici sono state due delle cause principali di questa evoluzione. Ma a essere cambiate sono anche le esigenze e le richieste di coloro che praticano alpinismo. Chi sceglie questo sport di montagna vuole potersi muovere più velocemente e con meno peso addosso. Allo stesso tempo cerca un’attrezzatura altamente versatile adatta a più situazioni e a molteplici usi. La risposta di Salewa a questi cambiamenti per l’autunno/inverno 2023 è l’Ortles Light Mid PTX, uno scarpone da alpinismo di taglio medio, leggero, comodo e versatile che, oltre a essere altamente tecnico, garantisce anche un elevato grado di agilità. La struttura studiata nel dettaglio permette di utilizzare lo scarpone in molte circostanze: dai terreni rocciosi ai percorsi più impegnativi su neve e ghiaccio.</w:t>
      </w:r>
    </w:p>
    <w:p w14:paraId="691A369B" w14:textId="77777777" w:rsidR="0001306F" w:rsidRDefault="0001306F" w:rsidP="00EB6195">
      <w:pPr>
        <w:pStyle w:val="paragraph"/>
        <w:spacing w:before="0" w:beforeAutospacing="0" w:after="0" w:afterAutospacing="0"/>
        <w:jc w:val="both"/>
        <w:textAlignment w:val="baseline"/>
        <w:rPr>
          <w:rFonts w:ascii="Ciutadella Regular" w:eastAsiaTheme="minorHAnsi" w:hAnsi="Ciutadella Regular" w:cs="Arial"/>
          <w:b/>
          <w:bCs/>
          <w:color w:val="000000" w:themeColor="text1"/>
          <w:sz w:val="20"/>
          <w:szCs w:val="20"/>
          <w:lang w:val="it-IT" w:eastAsia="en-US"/>
        </w:rPr>
      </w:pPr>
    </w:p>
    <w:p w14:paraId="4F6F3F8B" w14:textId="77777777" w:rsidR="00596F4C" w:rsidRPr="00A637E7" w:rsidRDefault="00596F4C" w:rsidP="0001249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  <w:r w:rsidRPr="00A637E7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t xml:space="preserve">L’alpinismo sui terreni ad alta quota, dove si alternano ghiaccio, neve e terreni misti, non solo richiede elevate capacità tecniche, ma necessita anche della migliore attrezzatura sportiva. Lo scarpone da alpinismo Ortles Light Mid PTX è stato sviluppato appositamente per gli alpinisti e le alpiniste che vogliono muoversi il più rapidamente possibile in tutte le condizioni. L’Ortles Light Mid PTX combina protezione, leggerezza e comfort con una straordinaria resistenza e un’elevata precisione tecnica per l’arrampicata. Questo è il risultato della fusione di due famiglie di prodotti Salewa: la linea classica Ortles e la linea Wildfire: “La linea Ortles è sinonimo di robustezza, protezione e durata, mentre la linea Wildfire offre in primis agilità, comfort e leggerezza. </w:t>
      </w:r>
      <w:r w:rsidRPr="00A637E7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lastRenderedPageBreak/>
        <w:t xml:space="preserve">L’Ortles Light Mid PTX riassume in sé le eccezionali qualità di entrambe le linee. Questo ci permette di indossarlo in condizioni e terreni diversi – sia lungo sentieri rocciosi che su vie più impegnative attraverso paesaggi innevati e ghiacciati, come quelli che spesso ci troviamo ad affrontare sulle cime più alte delle Dolomiti”, spiega il Product Manager William Starka. </w:t>
      </w:r>
    </w:p>
    <w:p w14:paraId="21D5717F" w14:textId="5B93C812" w:rsidR="00C37F89" w:rsidRPr="00A637E7" w:rsidRDefault="00C05414" w:rsidP="0001249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  <w:r>
        <w:rPr>
          <w:rFonts w:ascii="Ciutadella Regular" w:hAnsi="Ciutadella Regular" w:cs="Segoe UI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DBDC86" wp14:editId="18FB188C">
            <wp:simplePos x="0" y="0"/>
            <wp:positionH relativeFrom="column">
              <wp:posOffset>3305598</wp:posOffset>
            </wp:positionH>
            <wp:positionV relativeFrom="paragraph">
              <wp:posOffset>151765</wp:posOffset>
            </wp:positionV>
            <wp:extent cx="3340946" cy="1930049"/>
            <wp:effectExtent l="0" t="0" r="0" b="635"/>
            <wp:wrapNone/>
            <wp:docPr id="2073547532" name="Grafik 1" descr="Ein Bild, das Schuhwerk, draußen, Person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47532" name="Grafik 1" descr="Ein Bild, das Schuhwerk, draußen, Person, Schnee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"/>
                    <a:stretch/>
                  </pic:blipFill>
                  <pic:spPr bwMode="auto">
                    <a:xfrm>
                      <a:off x="0" y="0"/>
                      <a:ext cx="3340946" cy="193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32B0C" w14:textId="456BDF37" w:rsidR="00C37F89" w:rsidRPr="0001249A" w:rsidRDefault="00C37F89" w:rsidP="0001249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iutadella Regular" w:hAnsi="Ciutadella Regular" w:cs="Segoe UI"/>
          <w:sz w:val="20"/>
          <w:szCs w:val="20"/>
        </w:rPr>
      </w:pPr>
      <w:r>
        <w:rPr>
          <w:rFonts w:ascii="Ciutadella Bold" w:hAnsi="Ciutadella Bold"/>
          <w:b/>
          <w:bCs/>
          <w:noProof/>
        </w:rPr>
        <w:drawing>
          <wp:inline distT="0" distB="0" distL="0" distR="0" wp14:anchorId="24C9E7B4" wp14:editId="23C130F6">
            <wp:extent cx="3202027" cy="1930400"/>
            <wp:effectExtent l="0" t="0" r="0" b="0"/>
            <wp:docPr id="226489223" name="Grafik 22648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89223" name="Grafik 2264892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r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74" cy="195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9F87E" w14:textId="77777777" w:rsidR="00A637E7" w:rsidRPr="009D6C58" w:rsidRDefault="00A637E7" w:rsidP="0001249A">
      <w:pPr>
        <w:pStyle w:val="paragraph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  <w:r w:rsidRPr="00A637E7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t xml:space="preserve">All’interno dello scarpone da alpinismo Ortles Light Mid PTX, Salewa combina le sue tecnologie più innovative, tra cui rientra anche la nuova tecnologia Salewa Edging Plate 2. </w:t>
      </w:r>
      <w:r w:rsidRPr="009D6C58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t>La piastrina rigida assicura migliori prestazioni in bordatura e una maggiore precisione durante l’arrampicata e si combina con un perfetto equilibrio tra flessibilità e rullata del piede per un elevato comfort durante la progressione. Inoltre lo stabilizzatore del tallone assicura una maggiore presa sui terreni rocciosi ed è compatibile con i ramponi. La suola Pomoca Alpine Light garantisce un grip e una trazione migliori su terreni eterogenei, mentre l’intersuola ammortizzante in EVA assicura un elevato comfort anche durante le attività a velocità sostenuta.</w:t>
      </w:r>
    </w:p>
    <w:p w14:paraId="14274E0D" w14:textId="77777777" w:rsidR="009D6C58" w:rsidRPr="00AE295F" w:rsidRDefault="009D6C58" w:rsidP="0001249A">
      <w:pPr>
        <w:pStyle w:val="paragraph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  <w:r w:rsidRPr="009D6C58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t xml:space="preserve">Lo scarpone tecnico Ortles Light Mid PTX colpisce per la sua eccezionale leggerezza. </w:t>
      </w:r>
      <w:r w:rsidRPr="00AE295F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t xml:space="preserve">Gli appena 540 grammi la rendono la scarpa più leggera nella sua categoria – e risulta in media il 15% più leggera rispetto alle proposte dei competitor. Il mix di tessuto TPU leggero e resistente all’abrasione e tomaia in nylon garantisce un’eccellente robustezza. Allo stesso tempo l’intersuola leggera ammortizza e assorbe gli impatti e trasmette una straordinaria sensazione di comfort durante la progressione. La ghetta elasticizzata è facile da usare, permette di muoversi con estrema libertà e tiene lontano lo sporco e i sassi. </w:t>
      </w:r>
    </w:p>
    <w:p w14:paraId="61BC9B2F" w14:textId="77777777" w:rsidR="00AE295F" w:rsidRPr="00AE295F" w:rsidRDefault="00AE295F" w:rsidP="0001249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  <w:r w:rsidRPr="00AE295F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t>Il sistema Ankle Protector System avvolge il piede, garantendo una maggiore stabilità e proteggendo da rocce e ghiaia. L’esclusivo sistema SALEWA 3F fornisce una presa migliore e assicura una maggiore stabilità nella zona del tallone, mentre le tecnologie Multi Fit Footbed Plus (MFF+) e 3D Lacing consentono di regolare l’allacciatura a seconda della conformazione individuale del piede, aumentando il comfort e perfezionando la calzata.</w:t>
      </w:r>
    </w:p>
    <w:p w14:paraId="075BB773" w14:textId="77777777" w:rsidR="00AE295F" w:rsidRPr="00AE295F" w:rsidRDefault="00AE295F" w:rsidP="0001249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</w:p>
    <w:p w14:paraId="48BB7929" w14:textId="1BD0CD10" w:rsidR="00545EE1" w:rsidRPr="00EE42AC" w:rsidRDefault="00721C90" w:rsidP="0001249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  <w:r w:rsidRPr="00EE42AC">
        <w:rPr>
          <w:rStyle w:val="normaltextrun"/>
          <w:rFonts w:ascii="Ciutadella Regular" w:hAnsi="Ciutadella Regular" w:cs="Calibri"/>
          <w:sz w:val="20"/>
          <w:szCs w:val="20"/>
          <w:lang w:val="en-US"/>
        </w:rPr>
        <w:t>L’Ortles Light Mid PTX convince anche in termini di sostenibilità, attestando una bassa impronta ecologica. È la prima scarpa della gamma Mountaineering a rientrare tra i prodotti Salewa Committed, la nostra icona di sostenibilità che indica il rispetto di rigorosi standard ambientali e sociali testati da enti esterni indipendenti. Questo scarpone da alpinismo ha una membrana Powertex priva di PFC, lacci realizzati con materiali riciclati e altre componenti riciclate.</w:t>
      </w:r>
    </w:p>
    <w:p w14:paraId="0E137BEB" w14:textId="77777777" w:rsidR="00545EE1" w:rsidRPr="00EE42AC" w:rsidRDefault="00545EE1" w:rsidP="0001249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iutadella Regular" w:hAnsi="Ciutadella Regular" w:cs="Calibri"/>
          <w:sz w:val="20"/>
          <w:szCs w:val="20"/>
          <w:lang w:val="en-US"/>
        </w:rPr>
      </w:pPr>
    </w:p>
    <w:p w14:paraId="2131F594" w14:textId="77777777" w:rsidR="0001249A" w:rsidRPr="00EE42AC" w:rsidRDefault="0001249A" w:rsidP="0001249A">
      <w:pPr>
        <w:pStyle w:val="paragraph"/>
        <w:spacing w:before="0" w:beforeAutospacing="0" w:after="0" w:afterAutospacing="0"/>
        <w:jc w:val="both"/>
        <w:textAlignment w:val="baseline"/>
        <w:rPr>
          <w:rFonts w:ascii="Ciutadella Regular" w:hAnsi="Ciutadella Regular"/>
          <w:sz w:val="20"/>
          <w:szCs w:val="20"/>
          <w:lang w:val="en-US"/>
        </w:rPr>
      </w:pPr>
    </w:p>
    <w:p w14:paraId="05A93499" w14:textId="77777777" w:rsidR="00F56F61" w:rsidRPr="00DE2A98" w:rsidRDefault="00F56F61" w:rsidP="00F56F61">
      <w:pPr>
        <w:pStyle w:val="paragraph"/>
        <w:spacing w:before="0" w:beforeAutospacing="0" w:after="0" w:afterAutospacing="0"/>
        <w:textAlignment w:val="baseline"/>
        <w:rPr>
          <w:rFonts w:ascii="Ciutadella Regular" w:hAnsi="Ciutadella Regular" w:cs="Segoe UI"/>
          <w:color w:val="000000" w:themeColor="text1"/>
          <w:sz w:val="20"/>
          <w:szCs w:val="20"/>
          <w:lang w:val="en-US"/>
        </w:rPr>
      </w:pPr>
      <w:r w:rsidRPr="00DE2A98">
        <w:rPr>
          <w:rStyle w:val="normaltextrun"/>
          <w:rFonts w:ascii="Ciutadella Regular" w:hAnsi="Ciutadella Regular" w:cs="Segoe UI"/>
          <w:b/>
          <w:color w:val="000000" w:themeColor="text1"/>
          <w:sz w:val="20"/>
          <w:szCs w:val="20"/>
          <w:shd w:val="clear" w:color="auto" w:fill="FFFFFF"/>
          <w:lang w:val="en-US"/>
        </w:rPr>
        <w:t>ORTLES LIGHT MID PTX BOOT</w:t>
      </w:r>
      <w:r w:rsidRPr="00DE2A98">
        <w:rPr>
          <w:rStyle w:val="eop"/>
          <w:rFonts w:ascii="Ciutadella Regular" w:hAnsi="Ciutadella Regular" w:cs="Segoe UI"/>
          <w:color w:val="000000" w:themeColor="text1"/>
          <w:sz w:val="20"/>
          <w:szCs w:val="20"/>
          <w:lang w:val="en-US"/>
        </w:rPr>
        <w:t> </w:t>
      </w:r>
      <w:r w:rsidRPr="00DE2A98">
        <w:rPr>
          <w:rStyle w:val="eop"/>
          <w:rFonts w:ascii="Ciutadella Regular" w:hAnsi="Ciutadella Regular" w:cs="Segoe UI"/>
          <w:b/>
          <w:color w:val="000000" w:themeColor="text1"/>
          <w:sz w:val="20"/>
          <w:szCs w:val="20"/>
          <w:lang w:val="en-US"/>
        </w:rPr>
        <w:t>M/W</w:t>
      </w:r>
    </w:p>
    <w:p w14:paraId="5523851B" w14:textId="77777777" w:rsidR="00324FA1" w:rsidRPr="00F56F61" w:rsidRDefault="00324FA1" w:rsidP="00EB6195">
      <w:pPr>
        <w:rPr>
          <w:rFonts w:cs="Arial"/>
          <w:b/>
          <w:bCs/>
          <w:color w:val="000000" w:themeColor="text1"/>
          <w:lang w:val="en-US"/>
        </w:rPr>
      </w:pPr>
    </w:p>
    <w:p w14:paraId="7168EEEC" w14:textId="5E3B6468" w:rsidR="00324FA1" w:rsidRDefault="00EB6195" w:rsidP="00EB6195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26BF47C8" wp14:editId="3D77C758">
            <wp:extent cx="1353600" cy="13536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C6362" wp14:editId="4982E429">
            <wp:extent cx="1372636" cy="1372636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636" cy="13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76DA" w14:textId="77777777" w:rsidR="001F720D" w:rsidRDefault="001F720D" w:rsidP="00EB6195">
      <w:pPr>
        <w:pStyle w:val="paragraph"/>
        <w:spacing w:before="0" w:beforeAutospacing="0" w:after="0" w:afterAutospacing="0"/>
        <w:textAlignment w:val="baseline"/>
      </w:pPr>
    </w:p>
    <w:p w14:paraId="252BA99E" w14:textId="77777777" w:rsidR="00A61406" w:rsidRDefault="00A61406" w:rsidP="00EB619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iutadella Regular" w:hAnsi="Ciutadella Regular" w:cs="Calibri"/>
          <w:b/>
          <w:bCs/>
          <w:sz w:val="20"/>
          <w:szCs w:val="20"/>
        </w:rPr>
      </w:pPr>
    </w:p>
    <w:p w14:paraId="29509ACA" w14:textId="77777777" w:rsidR="00EE42AC" w:rsidRPr="00EE42AC" w:rsidRDefault="00EE42AC" w:rsidP="00C1555D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iutadella Regular" w:hAnsi="Ciutadella Regular" w:cs="Calibri"/>
          <w:sz w:val="20"/>
          <w:szCs w:val="20"/>
        </w:rPr>
      </w:pPr>
      <w:r w:rsidRPr="00EE42AC">
        <w:rPr>
          <w:rStyle w:val="normaltextrun"/>
          <w:rFonts w:ascii="Ciutadella Regular" w:hAnsi="Ciutadella Regular" w:cs="Calibri"/>
          <w:b/>
          <w:bCs/>
          <w:sz w:val="20"/>
          <w:szCs w:val="20"/>
        </w:rPr>
        <w:t>Tutte le caratteristiche in breve:</w:t>
      </w:r>
    </w:p>
    <w:p w14:paraId="0212E4D2" w14:textId="77777777" w:rsidR="00FB7744" w:rsidRDefault="00FB7744" w:rsidP="00FB774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</w:rPr>
      </w:pPr>
      <w:r>
        <w:rPr>
          <w:rFonts w:eastAsia="Ciutadella Regular" w:cs="Ciutadella Regular"/>
        </w:rPr>
        <w:t>Peso</w:t>
      </w:r>
      <w:r>
        <w:rPr>
          <w:rFonts w:eastAsia="Ciutadella Regular" w:cs="Ciutadella Regular"/>
          <w:color w:val="000000"/>
        </w:rPr>
        <w:t xml:space="preserve">: 480 g (modello da </w:t>
      </w:r>
      <w:r>
        <w:rPr>
          <w:rFonts w:eastAsia="Ciutadella Regular" w:cs="Ciutadella Regular"/>
        </w:rPr>
        <w:t>donna</w:t>
      </w:r>
      <w:r>
        <w:rPr>
          <w:rFonts w:eastAsia="Ciutadella Regular" w:cs="Ciutadella Regular"/>
          <w:color w:val="000000"/>
        </w:rPr>
        <w:t xml:space="preserve">, </w:t>
      </w:r>
      <w:r>
        <w:rPr>
          <w:rFonts w:eastAsia="Ciutadella Regular" w:cs="Ciutadella Regular"/>
        </w:rPr>
        <w:t>taglia</w:t>
      </w:r>
      <w:r>
        <w:rPr>
          <w:rFonts w:eastAsia="Ciutadella Regular" w:cs="Ciutadella Regular"/>
          <w:color w:val="000000"/>
        </w:rPr>
        <w:t xml:space="preserve"> 38), 540 g (modello da </w:t>
      </w:r>
      <w:r>
        <w:rPr>
          <w:rFonts w:eastAsia="Ciutadella Regular" w:cs="Ciutadella Regular"/>
        </w:rPr>
        <w:t>uomo</w:t>
      </w:r>
      <w:r>
        <w:rPr>
          <w:rFonts w:eastAsia="Ciutadella Regular" w:cs="Ciutadella Regular"/>
          <w:color w:val="000000"/>
        </w:rPr>
        <w:t xml:space="preserve">, </w:t>
      </w:r>
      <w:r>
        <w:rPr>
          <w:rFonts w:eastAsia="Ciutadella Regular" w:cs="Ciutadella Regular"/>
        </w:rPr>
        <w:t xml:space="preserve">taglia </w:t>
      </w:r>
      <w:r>
        <w:rPr>
          <w:rFonts w:eastAsia="Ciutadella Regular" w:cs="Ciutadella Regular"/>
          <w:color w:val="000000"/>
        </w:rPr>
        <w:t>43) </w:t>
      </w:r>
    </w:p>
    <w:p w14:paraId="29E102C3" w14:textId="77777777" w:rsidR="00FB7744" w:rsidRDefault="00FB7744" w:rsidP="00FB774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</w:rPr>
      </w:pPr>
      <w:r>
        <w:rPr>
          <w:rFonts w:eastAsia="Ciutadella Regular" w:cs="Ciutadella Regular"/>
          <w:color w:val="000000"/>
        </w:rPr>
        <w:t xml:space="preserve">Materiale: </w:t>
      </w:r>
    </w:p>
    <w:p w14:paraId="3833CEB4" w14:textId="77777777" w:rsidR="00FB7744" w:rsidRPr="00D44633" w:rsidRDefault="00FB7744" w:rsidP="00FB7744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  <w:lang w:val="en-US"/>
        </w:rPr>
      </w:pPr>
      <w:r w:rsidRPr="00D44633">
        <w:rPr>
          <w:rFonts w:eastAsia="Ciutadella Regular" w:cs="Ciutadella Regular"/>
          <w:lang w:val="en-US"/>
        </w:rPr>
        <w:t>Struttura protettiva laterale in filato TPU ad alta tenuta</w:t>
      </w:r>
    </w:p>
    <w:p w14:paraId="368DB465" w14:textId="77777777" w:rsidR="00FB7744" w:rsidRPr="00D44633" w:rsidRDefault="00FB7744" w:rsidP="00FB7744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  <w:lang w:val="en-US"/>
        </w:rPr>
      </w:pPr>
      <w:r w:rsidRPr="00D44633">
        <w:rPr>
          <w:rFonts w:eastAsia="Ciutadella Regular" w:cs="Ciutadella Regular"/>
          <w:lang w:val="en-US"/>
        </w:rPr>
        <w:t>Tomaia in Nylon (PA) ad alta resistenza</w:t>
      </w:r>
    </w:p>
    <w:p w14:paraId="754E5AD5" w14:textId="77777777" w:rsidR="00FB7744" w:rsidRDefault="00FB7744" w:rsidP="00FB7744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</w:rPr>
      </w:pPr>
      <w:r>
        <w:rPr>
          <w:rFonts w:eastAsia="Ciutadella Regular" w:cs="Ciutadella Regular"/>
        </w:rPr>
        <w:t>Ghetta elasticizzata in misto PA/PE resistente alle abrasioni</w:t>
      </w:r>
    </w:p>
    <w:p w14:paraId="59FF9CE8" w14:textId="77777777" w:rsidR="00FB7744" w:rsidRDefault="00FB7744" w:rsidP="00FB7744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</w:rPr>
      </w:pPr>
      <w:r>
        <w:rPr>
          <w:rFonts w:eastAsia="Ciutadella Regular" w:cs="Ciutadella Regular"/>
        </w:rPr>
        <w:t>Giretto protettivo in gomma</w:t>
      </w:r>
    </w:p>
    <w:p w14:paraId="3E334FF7" w14:textId="77777777" w:rsidR="00FB7744" w:rsidRDefault="00FB7744" w:rsidP="00FB7744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</w:rPr>
      </w:pPr>
      <w:r>
        <w:rPr>
          <w:rFonts w:eastAsia="Ciutadella Regular" w:cs="Ciutadella Regular"/>
        </w:rPr>
        <w:t>Sistema 3F con lacci in Kevlar®</w:t>
      </w:r>
    </w:p>
    <w:p w14:paraId="518F8ED8" w14:textId="77777777" w:rsidR="00FB7744" w:rsidRDefault="00FB7744" w:rsidP="00FB774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</w:rPr>
      </w:pPr>
      <w:r>
        <w:rPr>
          <w:rFonts w:eastAsia="Ciutadella Regular" w:cs="Ciutadella Regular"/>
        </w:rPr>
        <w:t>Rivestimento interno</w:t>
      </w:r>
      <w:r>
        <w:rPr>
          <w:rFonts w:eastAsia="Ciutadella Regular" w:cs="Ciutadella Regular"/>
          <w:color w:val="000000"/>
        </w:rPr>
        <w:t xml:space="preserve">: </w:t>
      </w:r>
    </w:p>
    <w:p w14:paraId="0B67E5B0" w14:textId="77777777" w:rsidR="00FB7744" w:rsidRPr="00D44633" w:rsidRDefault="00FB7744" w:rsidP="00FB7744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  <w:lang w:val="en-US"/>
        </w:rPr>
      </w:pPr>
      <w:r w:rsidRPr="00D44633">
        <w:rPr>
          <w:rFonts w:eastAsia="Ciutadella Regular" w:cs="Ciutadella Regular"/>
          <w:color w:val="000000"/>
          <w:lang w:val="en-US"/>
        </w:rPr>
        <w:t xml:space="preserve">PowerTex: </w:t>
      </w:r>
      <w:r w:rsidRPr="00D44633">
        <w:rPr>
          <w:rFonts w:eastAsia="Ciutadella Regular" w:cs="Ciutadella Regular"/>
          <w:lang w:val="en-US"/>
        </w:rPr>
        <w:t>membrana impermeabile e traspirante priva di PFC</w:t>
      </w:r>
    </w:p>
    <w:p w14:paraId="2BE35606" w14:textId="77777777" w:rsidR="00FB7744" w:rsidRPr="00D44633" w:rsidRDefault="00FB7744" w:rsidP="00FB774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  <w:lang w:val="en-US"/>
        </w:rPr>
      </w:pPr>
      <w:r w:rsidRPr="00D44633">
        <w:rPr>
          <w:rFonts w:eastAsia="Ciutadella Regular" w:cs="Ciutadella Regular"/>
          <w:color w:val="000000"/>
          <w:lang w:val="en-US"/>
        </w:rPr>
        <w:t>Salewa Commited: t</w:t>
      </w:r>
      <w:r w:rsidRPr="00D44633">
        <w:rPr>
          <w:rFonts w:eastAsia="Ciutadella Regular" w:cs="Ciutadella Regular"/>
          <w:lang w:val="en-US"/>
        </w:rPr>
        <w:t>estato chimicamente, produzione equa, privo di PFC</w:t>
      </w:r>
    </w:p>
    <w:p w14:paraId="4B67E9CA" w14:textId="77777777" w:rsidR="00FB7744" w:rsidRDefault="00FB7744" w:rsidP="00FB774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Ciutadella Regular" w:cs="Ciutadella Regular"/>
          <w:color w:val="000000"/>
        </w:rPr>
      </w:pPr>
      <w:r>
        <w:rPr>
          <w:rFonts w:eastAsia="Ciutadella Regular" w:cs="Ciutadella Regular"/>
        </w:rPr>
        <w:t>Prezzo consigliato</w:t>
      </w:r>
      <w:r>
        <w:rPr>
          <w:rFonts w:eastAsia="Ciutadella Regular" w:cs="Ciutadella Regular"/>
          <w:color w:val="000000"/>
        </w:rPr>
        <w:t xml:space="preserve">: 300 </w:t>
      </w:r>
      <w:r>
        <w:rPr>
          <w:rFonts w:eastAsia="Ciutadella Regular" w:cs="Ciutadella Regular"/>
        </w:rPr>
        <w:t>e</w:t>
      </w:r>
      <w:r>
        <w:rPr>
          <w:rFonts w:eastAsia="Ciutadella Regular" w:cs="Ciutadella Regular"/>
          <w:color w:val="000000"/>
        </w:rPr>
        <w:t>uro</w:t>
      </w:r>
      <w:r>
        <w:rPr>
          <w:rFonts w:eastAsia="Ciutadella Regular" w:cs="Ciutadella Regular"/>
          <w:color w:val="000000"/>
        </w:rPr>
        <w:tab/>
      </w:r>
    </w:p>
    <w:p w14:paraId="7C672A19" w14:textId="77777777" w:rsidR="00C1555D" w:rsidRDefault="00C1555D" w:rsidP="00EB619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iutadella Regular" w:hAnsi="Ciutadella Regular" w:cs="Calibri"/>
          <w:b/>
          <w:bCs/>
          <w:sz w:val="20"/>
          <w:szCs w:val="20"/>
        </w:rPr>
      </w:pPr>
    </w:p>
    <w:p w14:paraId="4F80AEAC" w14:textId="03C26742" w:rsidR="00324FA1" w:rsidRDefault="00324FA1" w:rsidP="00EB6195">
      <w:pPr>
        <w:rPr>
          <w:rFonts w:eastAsia="Ciutadella Regular" w:cs="Calibri"/>
          <w:b/>
          <w:bCs/>
          <w:lang w:val="de-DE"/>
        </w:rPr>
      </w:pPr>
    </w:p>
    <w:p w14:paraId="6D891BE2" w14:textId="77777777" w:rsidR="00E90F49" w:rsidRDefault="00E90F49" w:rsidP="00EB6195">
      <w:pPr>
        <w:jc w:val="both"/>
        <w:rPr>
          <w:rFonts w:eastAsia="Ciutadella Regular" w:cs="Calibri"/>
          <w:b/>
          <w:bCs/>
          <w:lang w:val="de-DE"/>
        </w:rPr>
      </w:pPr>
    </w:p>
    <w:p w14:paraId="5688B301" w14:textId="77777777" w:rsidR="008B1B0E" w:rsidRPr="00E90F49" w:rsidRDefault="008B1B0E" w:rsidP="00EB6195">
      <w:pPr>
        <w:jc w:val="both"/>
        <w:rPr>
          <w:rFonts w:eastAsia="Ciutadella Regular" w:cs="Ciutadella Regular"/>
          <w:lang w:val="en-US"/>
        </w:rPr>
      </w:pPr>
    </w:p>
    <w:p w14:paraId="23E781EA" w14:textId="77777777" w:rsidR="00434FF5" w:rsidRPr="00E90F49" w:rsidRDefault="00434FF5" w:rsidP="00434FF5">
      <w:pPr>
        <w:jc w:val="both"/>
        <w:rPr>
          <w:rFonts w:eastAsia="Ciutadella Regular" w:cs="Ciutadella Regular"/>
          <w:lang w:val="en-US"/>
        </w:rPr>
      </w:pPr>
    </w:p>
    <w:p w14:paraId="036FA2B0" w14:textId="77777777" w:rsidR="00434FF5" w:rsidRPr="00076CE5" w:rsidRDefault="00434FF5" w:rsidP="00434FF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iutadella Regular" w:hAnsi="Ciutadella Regular" w:cs="Segoe UI"/>
          <w:b/>
          <w:bCs/>
          <w:sz w:val="20"/>
          <w:szCs w:val="20"/>
          <w:lang w:val="it-IT"/>
        </w:rPr>
        <w:t>SALEWA informazioni sull’azienda</w:t>
      </w:r>
      <w:r>
        <w:rPr>
          <w:rStyle w:val="normaltextrun"/>
          <w:b/>
          <w:bCs/>
          <w:sz w:val="20"/>
          <w:szCs w:val="20"/>
          <w:lang w:val="it-IT"/>
        </w:rPr>
        <w:t>  </w:t>
      </w:r>
      <w:r>
        <w:rPr>
          <w:rStyle w:val="normaltextrun"/>
          <w:sz w:val="20"/>
          <w:szCs w:val="20"/>
          <w:lang w:val="it-IT"/>
        </w:rPr>
        <w:t> </w:t>
      </w:r>
      <w:r w:rsidRPr="00076CE5">
        <w:rPr>
          <w:rStyle w:val="eop"/>
          <w:rFonts w:ascii="Ciutadella Regular" w:hAnsi="Ciutadella Regular" w:cs="Segoe UI"/>
          <w:sz w:val="20"/>
          <w:szCs w:val="20"/>
          <w:lang w:val="en-US"/>
        </w:rPr>
        <w:t> </w:t>
      </w:r>
    </w:p>
    <w:p w14:paraId="6CC0E1A6" w14:textId="77777777" w:rsidR="00434FF5" w:rsidRPr="00076CE5" w:rsidRDefault="00434FF5" w:rsidP="00434FF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 xml:space="preserve">Salewa è sinonimo di passione per lo sport di montagna, di alpinismo di alto livello e di un legame speciale con la montagna. Fondata a Monaco di Baviera nel 1935, questa azienda a conduzione familiare è oggi saldamente ancorata alle Dolomiti dell’Alto Adige. Nella sede di Bolzano viene creata attrezzatura tecnica che unisce materiali tradizionali a un design innovativo, conforme a standard ambientali e sociali molto elevati e realizzata con una grande consapevolezza per la regionalità, la qualità e il valore. La volontà del marchio di percorrere nuove strade lasciando le proprie tracce si lega alla sua profonda conoscenza dello sport in montagna. Il </w:t>
      </w:r>
      <w:r>
        <w:rPr>
          <w:rStyle w:val="normaltextrun"/>
          <w:rFonts w:ascii="Ciutadella Regular" w:hAnsi="Ciutadella Regular" w:cs="Segoe UI"/>
          <w:i/>
          <w:iCs/>
          <w:sz w:val="20"/>
          <w:szCs w:val="20"/>
          <w:lang w:val="it-IT"/>
        </w:rPr>
        <w:t>progressive mountaineering</w:t>
      </w:r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 xml:space="preserve"> non è un semplice collezionare prestazioni ma rappresenta percezione della natura, sviluppo personale ed esperienze comuni.</w:t>
      </w:r>
      <w:r>
        <w:rPr>
          <w:rStyle w:val="normaltextrun"/>
          <w:sz w:val="20"/>
          <w:szCs w:val="20"/>
          <w:lang w:val="it-IT"/>
        </w:rPr>
        <w:t> </w:t>
      </w:r>
      <w:r>
        <w:rPr>
          <w:rStyle w:val="normaltextrun"/>
          <w:rFonts w:ascii="Ciutadella Regular" w:hAnsi="Ciutadella Regular" w:cs="Segoe UI"/>
          <w:sz w:val="20"/>
          <w:szCs w:val="20"/>
          <w:lang w:val="it-IT"/>
        </w:rPr>
        <w:t>Salewa è leader nella produzione di attrezzatura per lo sport da montagna e propone quattro categorie di prodotti innovativi: abbigliamento, calzature, materiale e attrezzatura tecnica.</w:t>
      </w:r>
      <w:r>
        <w:rPr>
          <w:rStyle w:val="normaltextrun"/>
          <w:sz w:val="20"/>
          <w:szCs w:val="20"/>
          <w:lang w:val="it-IT"/>
        </w:rPr>
        <w:t>    </w:t>
      </w:r>
      <w:r w:rsidRPr="00076CE5">
        <w:rPr>
          <w:rStyle w:val="eop"/>
          <w:rFonts w:ascii="Ciutadella Regular" w:hAnsi="Ciutadella Regular" w:cs="Segoe UI"/>
          <w:sz w:val="20"/>
          <w:szCs w:val="20"/>
          <w:lang w:val="en-US"/>
        </w:rPr>
        <w:t> </w:t>
      </w:r>
    </w:p>
    <w:p w14:paraId="3E9D817C" w14:textId="77777777" w:rsidR="00434FF5" w:rsidRDefault="00000000" w:rsidP="00434FF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6" w:tgtFrame="_blank" w:history="1">
        <w:r w:rsidR="00434FF5">
          <w:rPr>
            <w:rStyle w:val="normaltextrun"/>
            <w:rFonts w:ascii="Ciutadella Regular" w:hAnsi="Ciutadella Regular" w:cs="Segoe UI"/>
            <w:color w:val="0563C1"/>
            <w:sz w:val="20"/>
            <w:szCs w:val="20"/>
            <w:u w:val="single"/>
            <w:lang w:val="en-GB"/>
          </w:rPr>
          <w:t>www.salewa.com</w:t>
        </w:r>
      </w:hyperlink>
      <w:r w:rsidR="00434FF5">
        <w:rPr>
          <w:rStyle w:val="normaltextrun"/>
          <w:color w:val="000000"/>
          <w:sz w:val="20"/>
          <w:szCs w:val="20"/>
        </w:rPr>
        <w:t> </w:t>
      </w:r>
      <w:r w:rsidR="00434FF5">
        <w:rPr>
          <w:rStyle w:val="eop"/>
          <w:rFonts w:ascii="Ciutadella Regular" w:hAnsi="Ciutadella Regular" w:cs="Segoe UI"/>
          <w:color w:val="000000"/>
          <w:sz w:val="20"/>
          <w:szCs w:val="20"/>
        </w:rPr>
        <w:t> </w:t>
      </w:r>
    </w:p>
    <w:p w14:paraId="74B954E4" w14:textId="6F8FB69E" w:rsidR="006F53CF" w:rsidRPr="00D143FD" w:rsidRDefault="00D143FD" w:rsidP="00EB6195">
      <w:pPr>
        <w:rPr>
          <w:color w:val="000000" w:themeColor="text1"/>
          <w:lang w:val="de-DE"/>
        </w:rPr>
      </w:pPr>
      <w:r w:rsidRPr="004C06AF"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4C111A7C" wp14:editId="62805026">
            <wp:simplePos x="0" y="0"/>
            <wp:positionH relativeFrom="margin">
              <wp:align>center</wp:align>
            </wp:positionH>
            <wp:positionV relativeFrom="margin">
              <wp:posOffset>6906895</wp:posOffset>
            </wp:positionV>
            <wp:extent cx="7583170" cy="2527935"/>
            <wp:effectExtent l="0" t="0" r="0" b="0"/>
            <wp:wrapSquare wrapText="bothSides"/>
            <wp:docPr id="12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53CF" w:rsidRPr="00D143FD" w:rsidSect="008B0B8B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720" w:right="720" w:bottom="720" w:left="720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8B838" w14:textId="77777777" w:rsidR="005648AE" w:rsidRDefault="005648AE" w:rsidP="00FE03C6">
      <w:r>
        <w:separator/>
      </w:r>
    </w:p>
  </w:endnote>
  <w:endnote w:type="continuationSeparator" w:id="0">
    <w:p w14:paraId="4BB49580" w14:textId="77777777" w:rsidR="005648AE" w:rsidRDefault="005648AE" w:rsidP="00FE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iutadella Regular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iutadella Bold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6F09F" w14:textId="288A0219" w:rsidR="008B0B8B" w:rsidRDefault="008B0B8B">
    <w:pPr>
      <w:pStyle w:val="Fuzeile"/>
    </w:pPr>
  </w:p>
  <w:p w14:paraId="0289FC66" w14:textId="77777777" w:rsidR="008B0B8B" w:rsidRDefault="008B0B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DC57" w14:textId="77777777" w:rsidR="008535A7" w:rsidRDefault="008535A7">
    <w:pPr>
      <w:pStyle w:val="Fuzeile"/>
    </w:pPr>
  </w:p>
  <w:p w14:paraId="1821D704" w14:textId="77777777" w:rsidR="00FE1BBA" w:rsidRDefault="00FE1BBA">
    <w:pPr>
      <w:pStyle w:val="Fuzeile"/>
    </w:pPr>
  </w:p>
  <w:p w14:paraId="65426D06" w14:textId="77777777" w:rsidR="00FE1BBA" w:rsidRDefault="00FE1BBA">
    <w:pPr>
      <w:pStyle w:val="Fuzeile"/>
    </w:pPr>
  </w:p>
  <w:p w14:paraId="405D5E57" w14:textId="77777777" w:rsidR="00FE1BBA" w:rsidRDefault="00FE1BBA">
    <w:pPr>
      <w:pStyle w:val="Fuzeile"/>
    </w:pPr>
  </w:p>
  <w:p w14:paraId="58F8FD4E" w14:textId="77777777" w:rsidR="00FE1BBA" w:rsidRDefault="00FE1BBA">
    <w:pPr>
      <w:pStyle w:val="Fuzeile"/>
    </w:pPr>
  </w:p>
  <w:p w14:paraId="631A8109" w14:textId="77777777" w:rsidR="00FE1BBA" w:rsidRDefault="00FE1BBA">
    <w:pPr>
      <w:pStyle w:val="Fuzeile"/>
    </w:pPr>
  </w:p>
  <w:p w14:paraId="0AD51F19" w14:textId="77777777" w:rsidR="00FE1BBA" w:rsidRDefault="00FE1BBA">
    <w:pPr>
      <w:pStyle w:val="Fuzeile"/>
    </w:pPr>
  </w:p>
  <w:p w14:paraId="2D16B9FB" w14:textId="77777777" w:rsidR="00FE1BBA" w:rsidRDefault="00FE1BBA">
    <w:pPr>
      <w:pStyle w:val="Fuzeile"/>
    </w:pPr>
  </w:p>
  <w:p w14:paraId="5BE998FD" w14:textId="77777777" w:rsidR="00FE1BBA" w:rsidRDefault="00FE1BBA">
    <w:pPr>
      <w:pStyle w:val="Fuzeile"/>
    </w:pPr>
  </w:p>
  <w:p w14:paraId="2B9F14B4" w14:textId="77777777" w:rsidR="00FE1BBA" w:rsidRDefault="00FE1BBA">
    <w:pPr>
      <w:pStyle w:val="Fuzeile"/>
    </w:pPr>
  </w:p>
  <w:p w14:paraId="10E9FB5C" w14:textId="77777777" w:rsidR="00FE1BBA" w:rsidRDefault="00FE1BBA">
    <w:pPr>
      <w:pStyle w:val="Fuzeile"/>
    </w:pPr>
  </w:p>
  <w:p w14:paraId="7B5CB436" w14:textId="77777777" w:rsidR="00FE1BBA" w:rsidRDefault="00FE1B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9E5CD" w14:textId="77777777" w:rsidR="005648AE" w:rsidRDefault="005648AE" w:rsidP="00FE03C6">
      <w:r>
        <w:separator/>
      </w:r>
    </w:p>
  </w:footnote>
  <w:footnote w:type="continuationSeparator" w:id="0">
    <w:p w14:paraId="3C4472BD" w14:textId="77777777" w:rsidR="005648AE" w:rsidRDefault="005648AE" w:rsidP="00FE0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CEB82" w14:textId="77777777" w:rsidR="00FA5A5F" w:rsidRDefault="005648AE">
    <w:pPr>
      <w:pStyle w:val="Kopfzeile"/>
    </w:pPr>
    <w:r>
      <w:rPr>
        <w:noProof/>
      </w:rPr>
      <w:pict w14:anchorId="09F3E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7717" o:spid="_x0000_s1026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magine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D072" w14:textId="77777777" w:rsidR="008B0B8B" w:rsidRDefault="00F34E20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45B53C1" wp14:editId="7EA8DA5E">
          <wp:simplePos x="0" y="0"/>
          <wp:positionH relativeFrom="margin">
            <wp:posOffset>2882265</wp:posOffset>
          </wp:positionH>
          <wp:positionV relativeFrom="margin">
            <wp:posOffset>-964511</wp:posOffset>
          </wp:positionV>
          <wp:extent cx="877570" cy="53467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1E7D74" w14:textId="77777777" w:rsidR="008B0B8B" w:rsidRDefault="008B0B8B">
    <w:pPr>
      <w:pStyle w:val="Kopfzeile"/>
    </w:pPr>
  </w:p>
  <w:p w14:paraId="38BFB564" w14:textId="77777777" w:rsidR="008B0B8B" w:rsidRDefault="008B0B8B">
    <w:pPr>
      <w:pStyle w:val="Kopfzeile"/>
    </w:pPr>
  </w:p>
  <w:p w14:paraId="2D9E86AF" w14:textId="77777777" w:rsidR="00F34E20" w:rsidRDefault="00F34E20">
    <w:pPr>
      <w:pStyle w:val="Kopfzeile"/>
    </w:pPr>
  </w:p>
  <w:p w14:paraId="35A1BABF" w14:textId="77777777" w:rsidR="00FA5A5F" w:rsidRDefault="00FA5A5F">
    <w:pPr>
      <w:pStyle w:val="Kopfzeile"/>
    </w:pPr>
  </w:p>
  <w:p w14:paraId="1885FCB1" w14:textId="77777777" w:rsidR="00F34E20" w:rsidRDefault="00F34E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5FD97" w14:textId="77777777" w:rsidR="008535A7" w:rsidRDefault="005648AE">
    <w:pPr>
      <w:pStyle w:val="Kopfzeile"/>
    </w:pPr>
    <w:r>
      <w:rPr>
        <w:noProof/>
      </w:rPr>
      <w:pict w14:anchorId="53CC8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771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magine 2"/>
          <w10:wrap anchorx="margin" anchory="margin"/>
        </v:shape>
      </w:pict>
    </w:r>
  </w:p>
  <w:p w14:paraId="1DFE8DBA" w14:textId="77777777" w:rsidR="00E11084" w:rsidRDefault="00E11084">
    <w:pPr>
      <w:pStyle w:val="Kopfzeile"/>
    </w:pPr>
  </w:p>
  <w:p w14:paraId="498FDEED" w14:textId="77777777" w:rsidR="00E11084" w:rsidRDefault="00E11084">
    <w:pPr>
      <w:pStyle w:val="Kopfzeile"/>
    </w:pPr>
  </w:p>
  <w:p w14:paraId="2F681971" w14:textId="77777777" w:rsidR="00E11084" w:rsidRDefault="00E11084">
    <w:pPr>
      <w:pStyle w:val="Kopfzeile"/>
    </w:pPr>
  </w:p>
  <w:p w14:paraId="47A4DABE" w14:textId="77777777" w:rsidR="00E11084" w:rsidRDefault="00E11084">
    <w:pPr>
      <w:pStyle w:val="Kopfzeile"/>
    </w:pPr>
  </w:p>
  <w:p w14:paraId="1A688AEF" w14:textId="77777777" w:rsidR="00E11084" w:rsidRDefault="00E11084">
    <w:pPr>
      <w:pStyle w:val="Kopfzeile"/>
    </w:pPr>
  </w:p>
  <w:p w14:paraId="37A6B97C" w14:textId="77777777" w:rsidR="00E11084" w:rsidRDefault="00E110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4F1"/>
    <w:multiLevelType w:val="hybridMultilevel"/>
    <w:tmpl w:val="7E40C2B6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101B"/>
    <w:multiLevelType w:val="multilevel"/>
    <w:tmpl w:val="FBA8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5A10FE"/>
    <w:multiLevelType w:val="hybridMultilevel"/>
    <w:tmpl w:val="2FD8D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56FF4"/>
    <w:multiLevelType w:val="hybridMultilevel"/>
    <w:tmpl w:val="60400DF0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C1E6E"/>
    <w:multiLevelType w:val="hybridMultilevel"/>
    <w:tmpl w:val="31423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9631F"/>
    <w:multiLevelType w:val="hybridMultilevel"/>
    <w:tmpl w:val="DA382370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A1664"/>
    <w:multiLevelType w:val="hybridMultilevel"/>
    <w:tmpl w:val="C792C758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245A4A"/>
    <w:multiLevelType w:val="hybridMultilevel"/>
    <w:tmpl w:val="DB864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13D74"/>
    <w:multiLevelType w:val="hybridMultilevel"/>
    <w:tmpl w:val="90046920"/>
    <w:lvl w:ilvl="0" w:tplc="E548AE32">
      <w:numFmt w:val="bullet"/>
      <w:lvlText w:val="-"/>
      <w:lvlJc w:val="left"/>
      <w:pPr>
        <w:ind w:left="720" w:hanging="360"/>
      </w:pPr>
      <w:rPr>
        <w:rFonts w:ascii="Ciutadella Regular" w:eastAsia="Times New Roman" w:hAnsi="Ciutadell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E6CF0"/>
    <w:multiLevelType w:val="hybridMultilevel"/>
    <w:tmpl w:val="F2740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12D81"/>
    <w:multiLevelType w:val="hybridMultilevel"/>
    <w:tmpl w:val="5E1837D0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A020EA"/>
    <w:multiLevelType w:val="hybridMultilevel"/>
    <w:tmpl w:val="E250A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A551D"/>
    <w:multiLevelType w:val="hybridMultilevel"/>
    <w:tmpl w:val="72163EA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23792"/>
    <w:multiLevelType w:val="hybridMultilevel"/>
    <w:tmpl w:val="1C6A56D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073FC"/>
    <w:multiLevelType w:val="hybridMultilevel"/>
    <w:tmpl w:val="CB1A36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A139E"/>
    <w:multiLevelType w:val="hybridMultilevel"/>
    <w:tmpl w:val="7FBA9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D7B74"/>
    <w:multiLevelType w:val="hybridMultilevel"/>
    <w:tmpl w:val="D0B8C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801D0"/>
    <w:multiLevelType w:val="hybridMultilevel"/>
    <w:tmpl w:val="8F040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AB7C86"/>
    <w:multiLevelType w:val="hybridMultilevel"/>
    <w:tmpl w:val="DEB8E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749CD"/>
    <w:multiLevelType w:val="hybridMultilevel"/>
    <w:tmpl w:val="18666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F0CD1"/>
    <w:multiLevelType w:val="hybridMultilevel"/>
    <w:tmpl w:val="E108A138"/>
    <w:lvl w:ilvl="0" w:tplc="E548AE32">
      <w:numFmt w:val="bullet"/>
      <w:lvlText w:val="-"/>
      <w:lvlJc w:val="left"/>
      <w:pPr>
        <w:ind w:left="720" w:hanging="360"/>
      </w:pPr>
      <w:rPr>
        <w:rFonts w:ascii="Ciutadella Regular" w:eastAsia="Times New Roman" w:hAnsi="Ciutadell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E441E"/>
    <w:multiLevelType w:val="hybridMultilevel"/>
    <w:tmpl w:val="D5162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64809"/>
    <w:multiLevelType w:val="hybridMultilevel"/>
    <w:tmpl w:val="1B82B9A8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47861"/>
    <w:multiLevelType w:val="multilevel"/>
    <w:tmpl w:val="D4207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F245081"/>
    <w:multiLevelType w:val="hybridMultilevel"/>
    <w:tmpl w:val="13585CEC"/>
    <w:lvl w:ilvl="0" w:tplc="4C2CBED2">
      <w:start w:val="2"/>
      <w:numFmt w:val="bullet"/>
      <w:lvlText w:val="-"/>
      <w:lvlJc w:val="left"/>
      <w:pPr>
        <w:ind w:left="720" w:hanging="360"/>
      </w:pPr>
      <w:rPr>
        <w:rFonts w:ascii="Ciutadella Regular" w:eastAsiaTheme="minorHAnsi" w:hAnsi="Ciutadella Regular" w:cs="Times New Roman (Corpo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4C03"/>
    <w:multiLevelType w:val="hybridMultilevel"/>
    <w:tmpl w:val="987C7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37357"/>
    <w:multiLevelType w:val="multilevel"/>
    <w:tmpl w:val="37C610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4575E62"/>
    <w:multiLevelType w:val="hybridMultilevel"/>
    <w:tmpl w:val="B2B437F6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AC70B6"/>
    <w:multiLevelType w:val="hybridMultilevel"/>
    <w:tmpl w:val="8FB0CE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05EEA"/>
    <w:multiLevelType w:val="hybridMultilevel"/>
    <w:tmpl w:val="ED882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90E66"/>
    <w:multiLevelType w:val="hybridMultilevel"/>
    <w:tmpl w:val="C1F69A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63EB7"/>
    <w:multiLevelType w:val="hybridMultilevel"/>
    <w:tmpl w:val="F87A2874"/>
    <w:lvl w:ilvl="0" w:tplc="4C2CBED2">
      <w:start w:val="2"/>
      <w:numFmt w:val="bullet"/>
      <w:lvlText w:val="-"/>
      <w:lvlJc w:val="left"/>
      <w:pPr>
        <w:ind w:left="360" w:hanging="360"/>
      </w:pPr>
      <w:rPr>
        <w:rFonts w:ascii="Ciutadella Regular" w:eastAsiaTheme="minorHAnsi" w:hAnsi="Ciutadella Regular" w:cs="Times New Roman (Corpo CS)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DF4F10"/>
    <w:multiLevelType w:val="hybridMultilevel"/>
    <w:tmpl w:val="CD9EC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381F0B"/>
    <w:multiLevelType w:val="hybridMultilevel"/>
    <w:tmpl w:val="0A547CB2"/>
    <w:lvl w:ilvl="0" w:tplc="E548AE32">
      <w:numFmt w:val="bullet"/>
      <w:lvlText w:val="-"/>
      <w:lvlJc w:val="left"/>
      <w:pPr>
        <w:ind w:left="360" w:hanging="360"/>
      </w:pPr>
      <w:rPr>
        <w:rFonts w:ascii="Ciutadella Regular" w:eastAsia="Times New Roman" w:hAnsi="Ciutadella Regular" w:cs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numFmt w:val="bullet"/>
      <w:lvlText w:val="-"/>
      <w:lvlJc w:val="left"/>
      <w:pPr>
        <w:ind w:left="1800" w:hanging="360"/>
      </w:pPr>
      <w:rPr>
        <w:rFonts w:ascii="Ciutadella Regular" w:eastAsia="Times New Roman" w:hAnsi="Ciutadella Regular" w:cs="Aria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7690191">
    <w:abstractNumId w:val="15"/>
  </w:num>
  <w:num w:numId="2" w16cid:durableId="1976107772">
    <w:abstractNumId w:val="29"/>
  </w:num>
  <w:num w:numId="3" w16cid:durableId="1455902772">
    <w:abstractNumId w:val="18"/>
  </w:num>
  <w:num w:numId="4" w16cid:durableId="1062603016">
    <w:abstractNumId w:val="28"/>
  </w:num>
  <w:num w:numId="5" w16cid:durableId="1361667517">
    <w:abstractNumId w:val="24"/>
  </w:num>
  <w:num w:numId="6" w16cid:durableId="483350674">
    <w:abstractNumId w:val="1"/>
  </w:num>
  <w:num w:numId="7" w16cid:durableId="1145782140">
    <w:abstractNumId w:val="19"/>
  </w:num>
  <w:num w:numId="8" w16cid:durableId="2021589957">
    <w:abstractNumId w:val="17"/>
  </w:num>
  <w:num w:numId="9" w16cid:durableId="428620706">
    <w:abstractNumId w:val="16"/>
  </w:num>
  <w:num w:numId="10" w16cid:durableId="360979480">
    <w:abstractNumId w:val="32"/>
  </w:num>
  <w:num w:numId="11" w16cid:durableId="28605176">
    <w:abstractNumId w:val="25"/>
  </w:num>
  <w:num w:numId="12" w16cid:durableId="1572034853">
    <w:abstractNumId w:val="7"/>
  </w:num>
  <w:num w:numId="13" w16cid:durableId="2044398476">
    <w:abstractNumId w:val="12"/>
  </w:num>
  <w:num w:numId="14" w16cid:durableId="519392425">
    <w:abstractNumId w:val="0"/>
  </w:num>
  <w:num w:numId="15" w16cid:durableId="963343753">
    <w:abstractNumId w:val="6"/>
  </w:num>
  <w:num w:numId="16" w16cid:durableId="797526950">
    <w:abstractNumId w:val="27"/>
  </w:num>
  <w:num w:numId="17" w16cid:durableId="2084520813">
    <w:abstractNumId w:val="21"/>
  </w:num>
  <w:num w:numId="18" w16cid:durableId="1450278362">
    <w:abstractNumId w:val="5"/>
  </w:num>
  <w:num w:numId="19" w16cid:durableId="1041707844">
    <w:abstractNumId w:val="31"/>
  </w:num>
  <w:num w:numId="20" w16cid:durableId="1959332475">
    <w:abstractNumId w:val="10"/>
  </w:num>
  <w:num w:numId="21" w16cid:durableId="687027037">
    <w:abstractNumId w:val="33"/>
  </w:num>
  <w:num w:numId="22" w16cid:durableId="848718493">
    <w:abstractNumId w:val="22"/>
  </w:num>
  <w:num w:numId="23" w16cid:durableId="1606301657">
    <w:abstractNumId w:val="8"/>
  </w:num>
  <w:num w:numId="24" w16cid:durableId="1167134874">
    <w:abstractNumId w:val="3"/>
  </w:num>
  <w:num w:numId="25" w16cid:durableId="564295487">
    <w:abstractNumId w:val="20"/>
  </w:num>
  <w:num w:numId="26" w16cid:durableId="1828551275">
    <w:abstractNumId w:val="13"/>
  </w:num>
  <w:num w:numId="27" w16cid:durableId="2115242247">
    <w:abstractNumId w:val="14"/>
  </w:num>
  <w:num w:numId="28" w16cid:durableId="74129481">
    <w:abstractNumId w:val="4"/>
  </w:num>
  <w:num w:numId="29" w16cid:durableId="1103575805">
    <w:abstractNumId w:val="30"/>
  </w:num>
  <w:num w:numId="30" w16cid:durableId="775441726">
    <w:abstractNumId w:val="11"/>
  </w:num>
  <w:num w:numId="31" w16cid:durableId="1053041638">
    <w:abstractNumId w:val="2"/>
  </w:num>
  <w:num w:numId="32" w16cid:durableId="622545088">
    <w:abstractNumId w:val="9"/>
  </w:num>
  <w:num w:numId="33" w16cid:durableId="1734111240">
    <w:abstractNumId w:val="26"/>
  </w:num>
  <w:num w:numId="34" w16cid:durableId="25028347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E8"/>
    <w:rsid w:val="000011CE"/>
    <w:rsid w:val="000013BA"/>
    <w:rsid w:val="00002CDE"/>
    <w:rsid w:val="0001249A"/>
    <w:rsid w:val="0001306F"/>
    <w:rsid w:val="00022537"/>
    <w:rsid w:val="00022548"/>
    <w:rsid w:val="000372D1"/>
    <w:rsid w:val="00054E26"/>
    <w:rsid w:val="000653B2"/>
    <w:rsid w:val="00074484"/>
    <w:rsid w:val="000817A5"/>
    <w:rsid w:val="000858A5"/>
    <w:rsid w:val="00090407"/>
    <w:rsid w:val="000B0F64"/>
    <w:rsid w:val="000B6DDB"/>
    <w:rsid w:val="000D6714"/>
    <w:rsid w:val="000F4257"/>
    <w:rsid w:val="000F741E"/>
    <w:rsid w:val="0010343D"/>
    <w:rsid w:val="00120533"/>
    <w:rsid w:val="00123C1B"/>
    <w:rsid w:val="00137EF9"/>
    <w:rsid w:val="001404A2"/>
    <w:rsid w:val="00142A7A"/>
    <w:rsid w:val="00150D9B"/>
    <w:rsid w:val="001754C9"/>
    <w:rsid w:val="00186EC6"/>
    <w:rsid w:val="0019424F"/>
    <w:rsid w:val="001A0ECA"/>
    <w:rsid w:val="001A781F"/>
    <w:rsid w:val="001A7C2E"/>
    <w:rsid w:val="001B0F08"/>
    <w:rsid w:val="001B29BD"/>
    <w:rsid w:val="001B367C"/>
    <w:rsid w:val="001B3E24"/>
    <w:rsid w:val="001C22A3"/>
    <w:rsid w:val="001C3BBF"/>
    <w:rsid w:val="001C4401"/>
    <w:rsid w:val="001D58B7"/>
    <w:rsid w:val="001E0259"/>
    <w:rsid w:val="001F2741"/>
    <w:rsid w:val="001F720D"/>
    <w:rsid w:val="0021114F"/>
    <w:rsid w:val="00224D72"/>
    <w:rsid w:val="00227862"/>
    <w:rsid w:val="00231055"/>
    <w:rsid w:val="002311C7"/>
    <w:rsid w:val="00242EAD"/>
    <w:rsid w:val="00250B79"/>
    <w:rsid w:val="0025399F"/>
    <w:rsid w:val="002539BF"/>
    <w:rsid w:val="0026536F"/>
    <w:rsid w:val="00296792"/>
    <w:rsid w:val="002A22CE"/>
    <w:rsid w:val="002B4421"/>
    <w:rsid w:val="002B678B"/>
    <w:rsid w:val="002D70EE"/>
    <w:rsid w:val="002D7994"/>
    <w:rsid w:val="002E0CFD"/>
    <w:rsid w:val="002F3868"/>
    <w:rsid w:val="002F5A55"/>
    <w:rsid w:val="002F5AFC"/>
    <w:rsid w:val="002F7E4B"/>
    <w:rsid w:val="00302034"/>
    <w:rsid w:val="00324C72"/>
    <w:rsid w:val="00324FA1"/>
    <w:rsid w:val="0033190F"/>
    <w:rsid w:val="00332A7B"/>
    <w:rsid w:val="003470FB"/>
    <w:rsid w:val="00347347"/>
    <w:rsid w:val="00350245"/>
    <w:rsid w:val="00350D4A"/>
    <w:rsid w:val="0035370F"/>
    <w:rsid w:val="00372714"/>
    <w:rsid w:val="0038181A"/>
    <w:rsid w:val="0038723B"/>
    <w:rsid w:val="00392483"/>
    <w:rsid w:val="00392AE1"/>
    <w:rsid w:val="003A2924"/>
    <w:rsid w:val="003E1CF9"/>
    <w:rsid w:val="004033BD"/>
    <w:rsid w:val="004117DA"/>
    <w:rsid w:val="00412BF3"/>
    <w:rsid w:val="00426191"/>
    <w:rsid w:val="00434FF5"/>
    <w:rsid w:val="0044389A"/>
    <w:rsid w:val="0045193F"/>
    <w:rsid w:val="00452BD1"/>
    <w:rsid w:val="00471D04"/>
    <w:rsid w:val="004803F8"/>
    <w:rsid w:val="004869A7"/>
    <w:rsid w:val="0049138B"/>
    <w:rsid w:val="004956A2"/>
    <w:rsid w:val="004A08FA"/>
    <w:rsid w:val="004A5D83"/>
    <w:rsid w:val="004C7E91"/>
    <w:rsid w:val="004D422F"/>
    <w:rsid w:val="004D7AE8"/>
    <w:rsid w:val="004E1892"/>
    <w:rsid w:val="00504451"/>
    <w:rsid w:val="0050595D"/>
    <w:rsid w:val="00520C8D"/>
    <w:rsid w:val="00540C12"/>
    <w:rsid w:val="00543919"/>
    <w:rsid w:val="00545EE1"/>
    <w:rsid w:val="00562F9C"/>
    <w:rsid w:val="005648AE"/>
    <w:rsid w:val="0057068C"/>
    <w:rsid w:val="00573471"/>
    <w:rsid w:val="00576692"/>
    <w:rsid w:val="0059208E"/>
    <w:rsid w:val="00596F4C"/>
    <w:rsid w:val="005A075C"/>
    <w:rsid w:val="005A73A0"/>
    <w:rsid w:val="005B5209"/>
    <w:rsid w:val="005C0EDA"/>
    <w:rsid w:val="005E6E97"/>
    <w:rsid w:val="006007F5"/>
    <w:rsid w:val="00605BDD"/>
    <w:rsid w:val="00607EA3"/>
    <w:rsid w:val="0061365E"/>
    <w:rsid w:val="00614F8F"/>
    <w:rsid w:val="006158FA"/>
    <w:rsid w:val="00651EF0"/>
    <w:rsid w:val="006707F0"/>
    <w:rsid w:val="006724A8"/>
    <w:rsid w:val="006772DF"/>
    <w:rsid w:val="006858B1"/>
    <w:rsid w:val="00691365"/>
    <w:rsid w:val="00694D47"/>
    <w:rsid w:val="00697044"/>
    <w:rsid w:val="006A0390"/>
    <w:rsid w:val="006A491B"/>
    <w:rsid w:val="006B1E61"/>
    <w:rsid w:val="006B4250"/>
    <w:rsid w:val="006B59E2"/>
    <w:rsid w:val="006D206D"/>
    <w:rsid w:val="006E0AE6"/>
    <w:rsid w:val="006E746F"/>
    <w:rsid w:val="006F53CF"/>
    <w:rsid w:val="006F7AD6"/>
    <w:rsid w:val="0071123D"/>
    <w:rsid w:val="00712D2D"/>
    <w:rsid w:val="00714F1D"/>
    <w:rsid w:val="00715B53"/>
    <w:rsid w:val="00721C90"/>
    <w:rsid w:val="00725598"/>
    <w:rsid w:val="007410AE"/>
    <w:rsid w:val="00742F85"/>
    <w:rsid w:val="007634E8"/>
    <w:rsid w:val="007650E8"/>
    <w:rsid w:val="00765898"/>
    <w:rsid w:val="00765EB3"/>
    <w:rsid w:val="007733E1"/>
    <w:rsid w:val="00773E59"/>
    <w:rsid w:val="00774453"/>
    <w:rsid w:val="00781CF7"/>
    <w:rsid w:val="007B0712"/>
    <w:rsid w:val="007C0B29"/>
    <w:rsid w:val="007C1859"/>
    <w:rsid w:val="007C2D49"/>
    <w:rsid w:val="007C508E"/>
    <w:rsid w:val="007D1E94"/>
    <w:rsid w:val="007D5DB5"/>
    <w:rsid w:val="007E38AE"/>
    <w:rsid w:val="007E5751"/>
    <w:rsid w:val="007E5D67"/>
    <w:rsid w:val="008019D6"/>
    <w:rsid w:val="00817A58"/>
    <w:rsid w:val="00823AC0"/>
    <w:rsid w:val="0083066B"/>
    <w:rsid w:val="00830F90"/>
    <w:rsid w:val="00831105"/>
    <w:rsid w:val="00833E7F"/>
    <w:rsid w:val="0084667E"/>
    <w:rsid w:val="00851C7E"/>
    <w:rsid w:val="00852E83"/>
    <w:rsid w:val="008535A7"/>
    <w:rsid w:val="00855BA0"/>
    <w:rsid w:val="008737B4"/>
    <w:rsid w:val="00883CD4"/>
    <w:rsid w:val="0088592B"/>
    <w:rsid w:val="008864DE"/>
    <w:rsid w:val="00891179"/>
    <w:rsid w:val="00893969"/>
    <w:rsid w:val="008963BB"/>
    <w:rsid w:val="008A10BB"/>
    <w:rsid w:val="008B0B8B"/>
    <w:rsid w:val="008B1B0E"/>
    <w:rsid w:val="008B445F"/>
    <w:rsid w:val="008C12BC"/>
    <w:rsid w:val="008C5489"/>
    <w:rsid w:val="008E029F"/>
    <w:rsid w:val="00901095"/>
    <w:rsid w:val="009163A9"/>
    <w:rsid w:val="009415A6"/>
    <w:rsid w:val="009763FC"/>
    <w:rsid w:val="009808C0"/>
    <w:rsid w:val="00985278"/>
    <w:rsid w:val="00987E32"/>
    <w:rsid w:val="0099260B"/>
    <w:rsid w:val="009A4975"/>
    <w:rsid w:val="009B6E36"/>
    <w:rsid w:val="009C19C4"/>
    <w:rsid w:val="009D48C8"/>
    <w:rsid w:val="009D6C58"/>
    <w:rsid w:val="00A021A0"/>
    <w:rsid w:val="00A129FF"/>
    <w:rsid w:val="00A2401C"/>
    <w:rsid w:val="00A24B2B"/>
    <w:rsid w:val="00A53075"/>
    <w:rsid w:val="00A611BD"/>
    <w:rsid w:val="00A61406"/>
    <w:rsid w:val="00A637E7"/>
    <w:rsid w:val="00A661A3"/>
    <w:rsid w:val="00A67264"/>
    <w:rsid w:val="00A70CB2"/>
    <w:rsid w:val="00A70E05"/>
    <w:rsid w:val="00A759E3"/>
    <w:rsid w:val="00AA38F9"/>
    <w:rsid w:val="00AA3D11"/>
    <w:rsid w:val="00AB0BF9"/>
    <w:rsid w:val="00AE0CDA"/>
    <w:rsid w:val="00AE295F"/>
    <w:rsid w:val="00AF133A"/>
    <w:rsid w:val="00AF4DE3"/>
    <w:rsid w:val="00AF7CCB"/>
    <w:rsid w:val="00B05377"/>
    <w:rsid w:val="00B20643"/>
    <w:rsid w:val="00B2399A"/>
    <w:rsid w:val="00B26CB6"/>
    <w:rsid w:val="00B47FC3"/>
    <w:rsid w:val="00B56EED"/>
    <w:rsid w:val="00B57059"/>
    <w:rsid w:val="00B828D6"/>
    <w:rsid w:val="00B91A16"/>
    <w:rsid w:val="00BA176C"/>
    <w:rsid w:val="00BA3084"/>
    <w:rsid w:val="00BA6EFC"/>
    <w:rsid w:val="00BB0BA9"/>
    <w:rsid w:val="00BC6048"/>
    <w:rsid w:val="00BD7560"/>
    <w:rsid w:val="00BF7C6F"/>
    <w:rsid w:val="00C0026A"/>
    <w:rsid w:val="00C05414"/>
    <w:rsid w:val="00C1555D"/>
    <w:rsid w:val="00C309F9"/>
    <w:rsid w:val="00C37F89"/>
    <w:rsid w:val="00C46575"/>
    <w:rsid w:val="00C52BFD"/>
    <w:rsid w:val="00C53CBB"/>
    <w:rsid w:val="00C60AFA"/>
    <w:rsid w:val="00C64C89"/>
    <w:rsid w:val="00C83A91"/>
    <w:rsid w:val="00C83AFA"/>
    <w:rsid w:val="00C975EF"/>
    <w:rsid w:val="00CA49BA"/>
    <w:rsid w:val="00CB2027"/>
    <w:rsid w:val="00CB4813"/>
    <w:rsid w:val="00CC3E1B"/>
    <w:rsid w:val="00CC7526"/>
    <w:rsid w:val="00CE1236"/>
    <w:rsid w:val="00CF1FC4"/>
    <w:rsid w:val="00CF7028"/>
    <w:rsid w:val="00D02BE8"/>
    <w:rsid w:val="00D12C25"/>
    <w:rsid w:val="00D143FD"/>
    <w:rsid w:val="00D3219B"/>
    <w:rsid w:val="00D46160"/>
    <w:rsid w:val="00D47010"/>
    <w:rsid w:val="00D6385F"/>
    <w:rsid w:val="00D6624B"/>
    <w:rsid w:val="00D83080"/>
    <w:rsid w:val="00DA4B63"/>
    <w:rsid w:val="00DD7B2E"/>
    <w:rsid w:val="00DE6241"/>
    <w:rsid w:val="00E008C4"/>
    <w:rsid w:val="00E0549E"/>
    <w:rsid w:val="00E07DCC"/>
    <w:rsid w:val="00E11084"/>
    <w:rsid w:val="00E20A9C"/>
    <w:rsid w:val="00E316DA"/>
    <w:rsid w:val="00E4005E"/>
    <w:rsid w:val="00E47761"/>
    <w:rsid w:val="00E55819"/>
    <w:rsid w:val="00E641C5"/>
    <w:rsid w:val="00E65928"/>
    <w:rsid w:val="00E844E7"/>
    <w:rsid w:val="00E90F49"/>
    <w:rsid w:val="00E97115"/>
    <w:rsid w:val="00EA3806"/>
    <w:rsid w:val="00EA3E63"/>
    <w:rsid w:val="00EA5D3A"/>
    <w:rsid w:val="00EB39A0"/>
    <w:rsid w:val="00EB474C"/>
    <w:rsid w:val="00EB6195"/>
    <w:rsid w:val="00EE42AC"/>
    <w:rsid w:val="00EE62BB"/>
    <w:rsid w:val="00EF291A"/>
    <w:rsid w:val="00EF4BC9"/>
    <w:rsid w:val="00EF6412"/>
    <w:rsid w:val="00F01939"/>
    <w:rsid w:val="00F12C13"/>
    <w:rsid w:val="00F1651E"/>
    <w:rsid w:val="00F273D2"/>
    <w:rsid w:val="00F32F88"/>
    <w:rsid w:val="00F34DE4"/>
    <w:rsid w:val="00F34E20"/>
    <w:rsid w:val="00F3635E"/>
    <w:rsid w:val="00F3644B"/>
    <w:rsid w:val="00F416C6"/>
    <w:rsid w:val="00F417C5"/>
    <w:rsid w:val="00F500A6"/>
    <w:rsid w:val="00F50130"/>
    <w:rsid w:val="00F56F61"/>
    <w:rsid w:val="00F63311"/>
    <w:rsid w:val="00F65679"/>
    <w:rsid w:val="00F95642"/>
    <w:rsid w:val="00F976F5"/>
    <w:rsid w:val="00FA1FCB"/>
    <w:rsid w:val="00FA5A5F"/>
    <w:rsid w:val="00FB7744"/>
    <w:rsid w:val="00FB7F14"/>
    <w:rsid w:val="00FC68D9"/>
    <w:rsid w:val="00FD2CC1"/>
    <w:rsid w:val="00FD7ED0"/>
    <w:rsid w:val="00FE03C6"/>
    <w:rsid w:val="00FE1BBA"/>
    <w:rsid w:val="00FF6E1D"/>
    <w:rsid w:val="1DCBE952"/>
    <w:rsid w:val="305D5BAB"/>
    <w:rsid w:val="4C7EA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3F482"/>
  <w15:chartTrackingRefBased/>
  <w15:docId w15:val="{3C0F0238-E376-7244-A972-C6664DE6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iutadella Regular" w:eastAsiaTheme="minorHAnsi" w:hAnsi="Ciutadella Regular" w:cs="Times New Roman (Corpo CS)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3C6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03C6"/>
  </w:style>
  <w:style w:type="paragraph" w:styleId="Fuzeile">
    <w:name w:val="footer"/>
    <w:basedOn w:val="Standard"/>
    <w:link w:val="FuzeileZchn"/>
    <w:uiPriority w:val="99"/>
    <w:unhideWhenUsed/>
    <w:rsid w:val="00FE03C6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03C6"/>
  </w:style>
  <w:style w:type="paragraph" w:customStyle="1" w:styleId="Paragrafobase">
    <w:name w:val="[Paragrafo base]"/>
    <w:basedOn w:val="Standard"/>
    <w:uiPriority w:val="99"/>
    <w:rsid w:val="00FE03C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FE03C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03C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B474C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392A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392AE1"/>
  </w:style>
  <w:style w:type="paragraph" w:styleId="Listenabsatz">
    <w:name w:val="List Paragraph"/>
    <w:basedOn w:val="Standard"/>
    <w:uiPriority w:val="34"/>
    <w:qFormat/>
    <w:rsid w:val="00137EF9"/>
    <w:pPr>
      <w:ind w:left="720"/>
      <w:contextualSpacing/>
    </w:pPr>
  </w:style>
  <w:style w:type="character" w:customStyle="1" w:styleId="eop">
    <w:name w:val="eop"/>
    <w:basedOn w:val="Absatz-Standardschriftart"/>
    <w:rsid w:val="00296792"/>
  </w:style>
  <w:style w:type="paragraph" w:styleId="StandardWeb">
    <w:name w:val="Normal (Web)"/>
    <w:basedOn w:val="Standard"/>
    <w:uiPriority w:val="99"/>
    <w:unhideWhenUsed/>
    <w:rsid w:val="00347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B36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B367C"/>
  </w:style>
  <w:style w:type="character" w:customStyle="1" w:styleId="KommentartextZchn">
    <w:name w:val="Kommentartext Zchn"/>
    <w:basedOn w:val="Absatz-Standardschriftart"/>
    <w:link w:val="Kommentartext"/>
    <w:uiPriority w:val="99"/>
    <w:rsid w:val="001B367C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36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367C"/>
    <w:rPr>
      <w:b/>
      <w:bCs/>
    </w:rPr>
  </w:style>
  <w:style w:type="paragraph" w:customStyle="1" w:styleId="delux-bodycopy-b1">
    <w:name w:val="delux-bodycopy-b1"/>
    <w:basedOn w:val="Standard"/>
    <w:rsid w:val="001205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120533"/>
    <w:rPr>
      <w:b/>
      <w:bCs/>
    </w:rPr>
  </w:style>
  <w:style w:type="character" w:customStyle="1" w:styleId="apple-converted-space">
    <w:name w:val="apple-converted-space"/>
    <w:basedOn w:val="Absatz-Standardschriftart"/>
    <w:rsid w:val="009B6E36"/>
  </w:style>
  <w:style w:type="character" w:styleId="Hervorhebung">
    <w:name w:val="Emphasis"/>
    <w:basedOn w:val="Absatz-Standardschriftart"/>
    <w:uiPriority w:val="20"/>
    <w:qFormat/>
    <w:rsid w:val="009B6E36"/>
    <w:rPr>
      <w:i/>
      <w:iCs/>
    </w:rPr>
  </w:style>
  <w:style w:type="table" w:styleId="Tabellenraster">
    <w:name w:val="Table Grid"/>
    <w:basedOn w:val="NormaleTabelle"/>
    <w:uiPriority w:val="39"/>
    <w:rsid w:val="00E9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char">
    <w:name w:val="tabchar"/>
    <w:basedOn w:val="Absatz-Standardschriftart"/>
    <w:rsid w:val="00E90F49"/>
  </w:style>
  <w:style w:type="character" w:customStyle="1" w:styleId="scxw107504637">
    <w:name w:val="scxw107504637"/>
    <w:basedOn w:val="Absatz-Standardschriftart"/>
    <w:rsid w:val="00E90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://www.salewa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CF62C9AB79A04E8D2287D760C408AB" ma:contentTypeVersion="14" ma:contentTypeDescription="Ein neues Dokument erstellen." ma:contentTypeScope="" ma:versionID="9791fc3459fa060d6149a6e6adf9a4fd">
  <xsd:schema xmlns:xsd="http://www.w3.org/2001/XMLSchema" xmlns:xs="http://www.w3.org/2001/XMLSchema" xmlns:p="http://schemas.microsoft.com/office/2006/metadata/properties" xmlns:ns2="8486f411-6a02-4fcd-8504-b7c95b726408" xmlns:ns3="c1ed0237-7be4-4ec8-9df1-1741071adeff" targetNamespace="http://schemas.microsoft.com/office/2006/metadata/properties" ma:root="true" ma:fieldsID="fff4c408cf36a8223711493483f5432d" ns2:_="" ns3:_="">
    <xsd:import namespace="8486f411-6a02-4fcd-8504-b7c95b726408"/>
    <xsd:import namespace="c1ed0237-7be4-4ec8-9df1-1741071ade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6f411-6a02-4fcd-8504-b7c95b7264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0028951-8362-4654-b9be-ac0e898a7b51}" ma:internalName="TaxCatchAll" ma:showField="CatchAllData" ma:web="8486f411-6a02-4fcd-8504-b7c95b7264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d0237-7be4-4ec8-9df1-1741071ad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9fd591c7-34a8-41b9-90aa-b63536a254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ed0237-7be4-4ec8-9df1-1741071adeff">
      <Terms xmlns="http://schemas.microsoft.com/office/infopath/2007/PartnerControls"/>
    </lcf76f155ced4ddcb4097134ff3c332f>
    <TaxCatchAll xmlns="8486f411-6a02-4fcd-8504-b7c95b726408" xsi:nil="true"/>
  </documentManagement>
</p:properties>
</file>

<file path=customXml/itemProps1.xml><?xml version="1.0" encoding="utf-8"?>
<ds:datastoreItem xmlns:ds="http://schemas.openxmlformats.org/officeDocument/2006/customXml" ds:itemID="{2DCD736E-CD95-4B73-A674-B7D5380F9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6f411-6a02-4fcd-8504-b7c95b726408"/>
    <ds:schemaRef ds:uri="c1ed0237-7be4-4ec8-9df1-1741071ad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C470E6-6058-484B-A232-6A9A6749C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34BD46-C13D-DB45-B0ED-6A1760491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5585CC-0A1B-4CB3-9B32-D031FC6162A8}">
  <ds:schemaRefs>
    <ds:schemaRef ds:uri="http://schemas.microsoft.com/office/2006/metadata/properties"/>
    <ds:schemaRef ds:uri="http://schemas.microsoft.com/office/infopath/2007/PartnerControls"/>
    <ds:schemaRef ds:uri="c1ed0237-7be4-4ec8-9df1-1741071adeff"/>
    <ds:schemaRef ds:uri="8486f411-6a02-4fcd-8504-b7c95b7264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895</Words>
  <Characters>5642</Characters>
  <Application>Microsoft Office Word</Application>
  <DocSecurity>0</DocSecurity>
  <Lines>47</Lines>
  <Paragraphs>13</Paragraphs>
  <ScaleCrop>false</ScaleCrop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Louisa Haist | nanacom</cp:lastModifiedBy>
  <cp:revision>112</cp:revision>
  <cp:lastPrinted>2023-03-10T10:35:00Z</cp:lastPrinted>
  <dcterms:created xsi:type="dcterms:W3CDTF">2023-03-13T13:35:00Z</dcterms:created>
  <dcterms:modified xsi:type="dcterms:W3CDTF">2023-09-25T14:15:00Z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0x010100B7CF62C9AB79A04E8D2287D760C408AB</vt:lpwstr>
  </property>
  <property fmtid="{D5CDD505-2E9C-101B-9397-08002B2CF9AE}" pid="3" name="MediaServiceImageTags">
    <vt:lpwstr/>
  </property>
</Properties>
</file>